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6" w:rsidRDefault="00E775AB" w:rsidP="00E775AB">
      <w:pPr>
        <w:jc w:val="center"/>
      </w:pPr>
      <w:r w:rsidRPr="00667EAF">
        <w:rPr>
          <w:rFonts w:ascii="Times New Roman" w:hAnsi="Times New Roman" w:cs="Times New Roman"/>
          <w:sz w:val="20"/>
          <w:szCs w:val="20"/>
        </w:rPr>
        <w:t>Перед началом эксплуатации прибора внимательно изучите данное руководство.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A6592F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F0620F" w:rsidRDefault="00F0620F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Тестер Автомобильных Аккумуляторных Батарей</w:t>
      </w:r>
    </w:p>
    <w:p w:rsidR="004B07D2" w:rsidRPr="00F0620F" w:rsidRDefault="00F14CAC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</w:t>
      </w:r>
      <w:r w:rsidR="004F2A29">
        <w:rPr>
          <w:rFonts w:ascii="Times New Roman" w:hAnsi="Times New Roman" w:cs="Times New Roman"/>
          <w:b/>
          <w:sz w:val="32"/>
          <w:szCs w:val="32"/>
        </w:rPr>
        <w:t>ь</w:t>
      </w:r>
      <w:r w:rsidR="00A91196" w:rsidRPr="00F06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5AB">
        <w:rPr>
          <w:rFonts w:ascii="Times New Roman" w:hAnsi="Times New Roman" w:cs="Times New Roman"/>
          <w:b/>
          <w:sz w:val="32"/>
          <w:szCs w:val="32"/>
          <w:lang w:val="en-US"/>
        </w:rPr>
        <w:t>EM</w:t>
      </w:r>
      <w:r w:rsidR="00E775AB" w:rsidRPr="002605B7">
        <w:rPr>
          <w:rFonts w:ascii="Times New Roman" w:hAnsi="Times New Roman" w:cs="Times New Roman"/>
          <w:b/>
          <w:sz w:val="32"/>
          <w:szCs w:val="32"/>
        </w:rPr>
        <w:t>577</w:t>
      </w:r>
    </w:p>
    <w:p w:rsidR="00A6592F" w:rsidRDefault="00CA64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3D5165" w:rsidRDefault="003D5165" w:rsidP="00A65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165" w:rsidRDefault="004F2A29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397975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64" cy="39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587"/>
      </w:tblGrid>
      <w:tr w:rsidR="00F0620F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F0620F" w:rsidRDefault="00F0620F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62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ОПИСАНИЕ</w:t>
            </w:r>
          </w:p>
        </w:tc>
      </w:tr>
    </w:tbl>
    <w:p w:rsidR="00667EAF" w:rsidRDefault="004F2A29" w:rsidP="00F0620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Приборы данной модели </w:t>
      </w:r>
      <w:r w:rsid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могут быть использованы для проверки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напряжения, </w:t>
      </w:r>
      <w:r w:rsidR="007C0E90">
        <w:rPr>
          <w:rFonts w:ascii="Times New Roman" w:hAnsi="Times New Roman" w:cs="Times New Roman"/>
          <w:noProof/>
          <w:sz w:val="24"/>
          <w:szCs w:val="24"/>
          <w:lang w:eastAsia="ru-RU"/>
        </w:rPr>
        <w:t>степени заря</w:t>
      </w:r>
      <w:r w:rsidR="00EA3959">
        <w:rPr>
          <w:rFonts w:ascii="Times New Roman" w:hAnsi="Times New Roman" w:cs="Times New Roman"/>
          <w:noProof/>
          <w:sz w:val="24"/>
          <w:szCs w:val="24"/>
          <w:lang w:eastAsia="ru-RU"/>
        </w:rPr>
        <w:t>да</w:t>
      </w:r>
      <w:r w:rsid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аккумуляторных </w:t>
      </w:r>
      <w:r w:rsidR="00F14CAC">
        <w:rPr>
          <w:rFonts w:ascii="Times New Roman" w:hAnsi="Times New Roman" w:cs="Times New Roman"/>
          <w:noProof/>
          <w:sz w:val="24"/>
          <w:szCs w:val="24"/>
          <w:lang w:eastAsia="ru-RU"/>
        </w:rPr>
        <w:t>батаре</w:t>
      </w:r>
      <w:r w:rsidR="007C0E90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(АКБ)</w:t>
      </w:r>
      <w:r w:rsid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также проверки </w:t>
      </w:r>
      <w:r w:rsidR="0068391B">
        <w:rPr>
          <w:rFonts w:ascii="Times New Roman" w:hAnsi="Times New Roman" w:cs="Times New Roman"/>
          <w:noProof/>
          <w:sz w:val="24"/>
          <w:szCs w:val="24"/>
          <w:lang w:eastAsia="ru-RU"/>
        </w:rPr>
        <w:t>генератора</w:t>
      </w:r>
      <w:r w:rsidR="00950C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3477">
        <w:rPr>
          <w:rFonts w:ascii="Times New Roman" w:hAnsi="Times New Roman" w:cs="Times New Roman"/>
          <w:noProof/>
          <w:sz w:val="24"/>
          <w:szCs w:val="24"/>
          <w:lang w:eastAsia="ru-RU"/>
        </w:rPr>
        <w:t>АКБ</w:t>
      </w:r>
      <w:r w:rsidR="00F14C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950C9A">
        <w:rPr>
          <w:rFonts w:ascii="Times New Roman" w:hAnsi="Times New Roman" w:cs="Times New Roman"/>
          <w:noProof/>
          <w:sz w:val="24"/>
          <w:szCs w:val="24"/>
          <w:lang w:eastAsia="ru-RU"/>
        </w:rPr>
        <w:t>Тестеры данной модели полезны при выявлении ошибок в работе транспортного средства и его техническом обслуживании.</w:t>
      </w:r>
    </w:p>
    <w:tbl>
      <w:tblPr>
        <w:tblStyle w:val="a3"/>
        <w:tblW w:w="0" w:type="auto"/>
        <w:tblLook w:val="04A0"/>
      </w:tblPr>
      <w:tblGrid>
        <w:gridCol w:w="7587"/>
      </w:tblGrid>
      <w:tr w:rsidR="00950C9A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Default="00950C9A" w:rsidP="004C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ПРЕДОСТОРОЖНОСТИ</w:t>
            </w:r>
          </w:p>
        </w:tc>
      </w:tr>
    </w:tbl>
    <w:p w:rsidR="00950C9A" w:rsidRPr="00950C9A" w:rsidRDefault="00950C9A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C9A">
        <w:rPr>
          <w:rFonts w:ascii="Times New Roman" w:hAnsi="Times New Roman" w:cs="Times New Roman"/>
          <w:sz w:val="24"/>
          <w:szCs w:val="24"/>
        </w:rPr>
        <w:t>1. Всегда проводите работы, связанные с транспортным</w:t>
      </w:r>
      <w:r w:rsidR="00B95CF2">
        <w:rPr>
          <w:rFonts w:ascii="Times New Roman" w:hAnsi="Times New Roman" w:cs="Times New Roman"/>
          <w:sz w:val="24"/>
          <w:szCs w:val="24"/>
        </w:rPr>
        <w:t>и средствами</w:t>
      </w:r>
      <w:r w:rsidRPr="00950C9A">
        <w:rPr>
          <w:rFonts w:ascii="Times New Roman" w:hAnsi="Times New Roman" w:cs="Times New Roman"/>
          <w:sz w:val="24"/>
          <w:szCs w:val="24"/>
        </w:rPr>
        <w:t>, в хорошо вентилируемых помещениях. Не вдыхайте выхлопные газы – они являются очень ядовитыми.</w:t>
      </w:r>
    </w:p>
    <w:p w:rsidR="00950C9A" w:rsidRDefault="00950C9A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C9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Запрещается курить или пользоваться открытым огнем вблизи транспортн</w:t>
      </w:r>
      <w:r w:rsidR="00B95CF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средств. </w:t>
      </w:r>
      <w:r w:rsidR="00D81F08">
        <w:rPr>
          <w:rFonts w:ascii="Times New Roman" w:hAnsi="Times New Roman" w:cs="Times New Roman"/>
          <w:sz w:val="24"/>
          <w:szCs w:val="24"/>
        </w:rPr>
        <w:t xml:space="preserve">Пары бензина и </w:t>
      </w:r>
      <w:r w:rsidR="00727586">
        <w:rPr>
          <w:rFonts w:ascii="Times New Roman" w:hAnsi="Times New Roman" w:cs="Times New Roman"/>
          <w:sz w:val="24"/>
          <w:szCs w:val="24"/>
        </w:rPr>
        <w:t xml:space="preserve">газы, выделяемые при зарядке </w:t>
      </w:r>
      <w:r w:rsidR="00D81F08">
        <w:rPr>
          <w:rFonts w:ascii="Times New Roman" w:hAnsi="Times New Roman" w:cs="Times New Roman"/>
          <w:sz w:val="24"/>
          <w:szCs w:val="24"/>
        </w:rPr>
        <w:t>АКБ</w:t>
      </w:r>
      <w:r w:rsidR="00727586">
        <w:rPr>
          <w:rFonts w:ascii="Times New Roman" w:hAnsi="Times New Roman" w:cs="Times New Roman"/>
          <w:sz w:val="24"/>
          <w:szCs w:val="24"/>
        </w:rPr>
        <w:t>,</w:t>
      </w:r>
      <w:r w:rsidR="00D81F08">
        <w:rPr>
          <w:rFonts w:ascii="Times New Roman" w:hAnsi="Times New Roman" w:cs="Times New Roman"/>
          <w:sz w:val="24"/>
          <w:szCs w:val="24"/>
        </w:rPr>
        <w:t xml:space="preserve"> являются легко воспламеняющимися и взрывоопасными. Обеспечьте место проведения работ огнетушителем, находящимся в зоне максимальной доступности.</w:t>
      </w:r>
    </w:p>
    <w:p w:rsidR="00D81F08" w:rsidRDefault="00D81F08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Используйте защитные очки или иную защиту глаз.</w:t>
      </w:r>
    </w:p>
    <w:p w:rsidR="00D81F08" w:rsidRDefault="00D81F08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попадании в глаза электролита (раствора кислоты) АКБ, немедленно промойте их </w:t>
      </w:r>
      <w:r w:rsidR="00727586">
        <w:rPr>
          <w:rFonts w:ascii="Times New Roman" w:hAnsi="Times New Roman" w:cs="Times New Roman"/>
          <w:sz w:val="24"/>
          <w:szCs w:val="24"/>
        </w:rPr>
        <w:t xml:space="preserve">большим количеством </w:t>
      </w:r>
      <w:r>
        <w:rPr>
          <w:rFonts w:ascii="Times New Roman" w:hAnsi="Times New Roman" w:cs="Times New Roman"/>
          <w:sz w:val="24"/>
          <w:szCs w:val="24"/>
        </w:rPr>
        <w:t>прохладной, чистой вод</w:t>
      </w:r>
      <w:r w:rsidR="007275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586">
        <w:rPr>
          <w:rFonts w:ascii="Times New Roman" w:hAnsi="Times New Roman" w:cs="Times New Roman"/>
          <w:sz w:val="24"/>
          <w:szCs w:val="24"/>
        </w:rPr>
        <w:t xml:space="preserve">(промывать глаза следует не менее 5 минут)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27586">
        <w:rPr>
          <w:rFonts w:ascii="Times New Roman" w:hAnsi="Times New Roman" w:cs="Times New Roman"/>
          <w:sz w:val="24"/>
          <w:szCs w:val="24"/>
        </w:rPr>
        <w:t>незамедлительно обратитесь к врачу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586" w:rsidRDefault="00727586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Запрещается замыкать клеммы АКБ.</w:t>
      </w:r>
    </w:p>
    <w:p w:rsidR="00727586" w:rsidRDefault="00727586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полностью заряженная свинцово-кислотная АКБ может замерзнуть при достаточно низкой температуре окружающей среды. Запрещается проверять или заряжать замерзшую АКБ.</w:t>
      </w:r>
    </w:p>
    <w:p w:rsidR="00727586" w:rsidRDefault="00727586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Во избежание получения травм, поломки </w:t>
      </w:r>
      <w:r w:rsidR="00714AE8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 xml:space="preserve"> или тестера, не прикасайтесь к движущимся, вращающимся, а также горячим частям транспортного средства.</w:t>
      </w:r>
    </w:p>
    <w:p w:rsidR="00714AE8" w:rsidRDefault="00714AE8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22C2D">
        <w:rPr>
          <w:rFonts w:ascii="Times New Roman" w:hAnsi="Times New Roman" w:cs="Times New Roman"/>
          <w:bCs/>
          <w:sz w:val="24"/>
          <w:szCs w:val="24"/>
        </w:rPr>
        <w:t>Во избежание возможного электрического шока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D0D8C">
        <w:rPr>
          <w:rFonts w:ascii="Times New Roman" w:hAnsi="Times New Roman" w:cs="Times New Roman"/>
          <w:sz w:val="24"/>
          <w:szCs w:val="24"/>
          <w:lang w:eastAsia="zh-CN"/>
        </w:rPr>
        <w:t xml:space="preserve">е допускайте соприкосновения </w:t>
      </w:r>
      <w:r w:rsidRPr="00ED0D8C">
        <w:rPr>
          <w:rFonts w:ascii="Times New Roman" w:hAnsi="Times New Roman" w:cs="Times New Roman"/>
          <w:sz w:val="24"/>
          <w:szCs w:val="24"/>
        </w:rPr>
        <w:t>частей тела</w:t>
      </w:r>
      <w:r>
        <w:rPr>
          <w:rFonts w:ascii="Times New Roman" w:hAnsi="Times New Roman" w:cs="Times New Roman"/>
          <w:sz w:val="24"/>
          <w:szCs w:val="24"/>
        </w:rPr>
        <w:t xml:space="preserve"> с оголенными проводами</w:t>
      </w:r>
      <w:r w:rsidR="00BB7613" w:rsidRPr="00BB7613">
        <w:rPr>
          <w:rFonts w:ascii="Times New Roman" w:hAnsi="Times New Roman" w:cs="Times New Roman"/>
          <w:sz w:val="24"/>
          <w:szCs w:val="24"/>
        </w:rPr>
        <w:t xml:space="preserve"> </w:t>
      </w:r>
      <w:r w:rsidR="00BB7613">
        <w:rPr>
          <w:rFonts w:ascii="Times New Roman" w:hAnsi="Times New Roman" w:cs="Times New Roman"/>
          <w:sz w:val="24"/>
          <w:szCs w:val="24"/>
        </w:rPr>
        <w:t>и зажимами прибора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613" w:rsidRDefault="00BB7613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процессе работы зажимы тестовых проводов могут сильно нагреваться. Будьте осторожны! </w:t>
      </w:r>
    </w:p>
    <w:p w:rsidR="00BB7613" w:rsidRDefault="00BB7613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Запрещается использовать тестер если он поврежден или наблюдаются другие неисправности в его работе.</w:t>
      </w:r>
    </w:p>
    <w:p w:rsidR="00BB7613" w:rsidRDefault="00BB7613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Не изменяйте и не модифицируйте прибор.</w:t>
      </w:r>
    </w:p>
    <w:p w:rsidR="00BB7613" w:rsidRDefault="00BB7613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Всегда учитывайте и выполняйте положения, предусмотренные инструкцией пользователя к автомобилю.</w:t>
      </w:r>
    </w:p>
    <w:p w:rsidR="00BB7613" w:rsidRPr="00BB7613" w:rsidRDefault="00BB7613" w:rsidP="0072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B04AB6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04A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ВНЕШНИЙ ВИД</w:t>
            </w:r>
          </w:p>
        </w:tc>
      </w:tr>
    </w:tbl>
    <w:p w:rsidR="00F14CAC" w:rsidRDefault="0031442B" w:rsidP="003144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5651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725" cy="228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77" w:rsidRDefault="007B6977" w:rsidP="0031442B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7361"/>
      </w:tblGrid>
      <w:tr w:rsidR="00CA6416" w:rsidTr="00CA6416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Default="00833477" w:rsidP="0083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ПРИМЕНЕНИЮ</w:t>
            </w:r>
          </w:p>
        </w:tc>
      </w:tr>
    </w:tbl>
    <w:p w:rsidR="00833477" w:rsidRPr="00833477" w:rsidRDefault="00833477" w:rsidP="00A6592F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833477" w:rsidTr="00833477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1C5661" w:rsidRPr="001C5661" w:rsidRDefault="001C5661" w:rsidP="001C5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6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Аккумуляторной Батареи</w:t>
            </w:r>
            <w:proofErr w:type="gramStart"/>
            <w:r w:rsidRPr="001C5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1C5661">
              <w:rPr>
                <w:rFonts w:ascii="Times New Roman" w:hAnsi="Times New Roman" w:cs="Times New Roman"/>
                <w:b/>
                <w:sz w:val="24"/>
                <w:szCs w:val="24"/>
              </w:rPr>
              <w:t>од Нагрузкой</w:t>
            </w:r>
          </w:p>
          <w:p w:rsidR="001C5661" w:rsidRDefault="001C5661" w:rsidP="001C5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B6977" w:rsidRDefault="002605B7" w:rsidP="00E35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проверка позволяет выявить способность АКБ </w:t>
      </w:r>
      <w:r w:rsidR="004E6728">
        <w:rPr>
          <w:rFonts w:ascii="Times New Roman" w:hAnsi="Times New Roman" w:cs="Times New Roman"/>
          <w:sz w:val="24"/>
          <w:szCs w:val="24"/>
        </w:rPr>
        <w:t>запустить</w:t>
      </w:r>
      <w:r>
        <w:rPr>
          <w:rFonts w:ascii="Times New Roman" w:hAnsi="Times New Roman" w:cs="Times New Roman"/>
          <w:sz w:val="24"/>
          <w:szCs w:val="24"/>
        </w:rPr>
        <w:t xml:space="preserve"> двигатель </w:t>
      </w:r>
      <w:r w:rsidR="003B704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728">
        <w:rPr>
          <w:rFonts w:ascii="Times New Roman" w:hAnsi="Times New Roman" w:cs="Times New Roman"/>
          <w:sz w:val="24"/>
          <w:szCs w:val="24"/>
        </w:rPr>
        <w:t xml:space="preserve">Прибор отображает </w:t>
      </w:r>
      <w:r w:rsidR="004E6728" w:rsidRPr="00FA7C24">
        <w:rPr>
          <w:rFonts w:ascii="Times New Roman" w:hAnsi="Times New Roman" w:cs="Times New Roman"/>
          <w:sz w:val="24"/>
          <w:szCs w:val="24"/>
        </w:rPr>
        <w:t>уровень напряжения</w:t>
      </w:r>
      <w:r w:rsidR="004E6728" w:rsidRPr="00EA3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5661">
        <w:rPr>
          <w:rFonts w:ascii="Times New Roman" w:hAnsi="Times New Roman" w:cs="Times New Roman"/>
          <w:sz w:val="24"/>
          <w:szCs w:val="24"/>
        </w:rPr>
        <w:t>АКБ во время пуска</w:t>
      </w:r>
      <w:r w:rsidR="004E6728">
        <w:rPr>
          <w:rFonts w:ascii="Times New Roman" w:hAnsi="Times New Roman" w:cs="Times New Roman"/>
          <w:sz w:val="24"/>
          <w:szCs w:val="24"/>
        </w:rPr>
        <w:t>. Уровень напряжения хорошей работоспособной АКБ при нагрузке останется стабильным, в то время как уровень</w:t>
      </w:r>
      <w:r w:rsidR="004E6728" w:rsidRPr="004E6728">
        <w:rPr>
          <w:rFonts w:ascii="Times New Roman" w:hAnsi="Times New Roman" w:cs="Times New Roman"/>
          <w:sz w:val="24"/>
          <w:szCs w:val="24"/>
        </w:rPr>
        <w:t xml:space="preserve"> </w:t>
      </w:r>
      <w:r w:rsidR="004E6728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="00123846">
        <w:rPr>
          <w:rFonts w:ascii="Times New Roman" w:hAnsi="Times New Roman" w:cs="Times New Roman"/>
          <w:sz w:val="24"/>
          <w:szCs w:val="24"/>
        </w:rPr>
        <w:t>неисправной</w:t>
      </w:r>
      <w:r w:rsidR="004E6728">
        <w:rPr>
          <w:rFonts w:ascii="Times New Roman" w:hAnsi="Times New Roman" w:cs="Times New Roman"/>
          <w:sz w:val="24"/>
          <w:szCs w:val="24"/>
        </w:rPr>
        <w:t xml:space="preserve"> АКБ при такой нагрузке упадет. Размер АКБ</w:t>
      </w:r>
      <w:r w:rsidR="00874980" w:rsidRPr="00874980">
        <w:rPr>
          <w:rFonts w:ascii="Times New Roman" w:hAnsi="Times New Roman" w:cs="Times New Roman"/>
          <w:sz w:val="24"/>
          <w:szCs w:val="24"/>
        </w:rPr>
        <w:t xml:space="preserve"> (</w:t>
      </w:r>
      <w:r w:rsidR="00E56AB6">
        <w:rPr>
          <w:rFonts w:ascii="Times New Roman" w:hAnsi="Times New Roman" w:cs="Times New Roman"/>
          <w:sz w:val="24"/>
          <w:szCs w:val="24"/>
        </w:rPr>
        <w:t xml:space="preserve">параметр: </w:t>
      </w:r>
      <w:r w:rsidR="00D95BD2">
        <w:rPr>
          <w:rFonts w:ascii="Times New Roman" w:hAnsi="Times New Roman" w:cs="Times New Roman"/>
          <w:sz w:val="24"/>
          <w:szCs w:val="24"/>
        </w:rPr>
        <w:t xml:space="preserve">ток холодного пуска </w:t>
      </w:r>
      <w:r w:rsidR="00874980">
        <w:rPr>
          <w:rFonts w:ascii="Times New Roman" w:hAnsi="Times New Roman" w:cs="Times New Roman"/>
          <w:sz w:val="24"/>
          <w:szCs w:val="24"/>
        </w:rPr>
        <w:t>– ССА</w:t>
      </w:r>
      <w:r w:rsidR="00874980" w:rsidRPr="00874980">
        <w:rPr>
          <w:rFonts w:ascii="Times New Roman" w:hAnsi="Times New Roman" w:cs="Times New Roman"/>
          <w:sz w:val="24"/>
          <w:szCs w:val="24"/>
        </w:rPr>
        <w:t>)</w:t>
      </w:r>
      <w:r w:rsidR="004E6728">
        <w:rPr>
          <w:rFonts w:ascii="Times New Roman" w:hAnsi="Times New Roman" w:cs="Times New Roman"/>
          <w:sz w:val="24"/>
          <w:szCs w:val="24"/>
        </w:rPr>
        <w:t xml:space="preserve"> и температура оказывают влияние на результаты проверки, следует в точности соблюдать инструкции.</w:t>
      </w:r>
    </w:p>
    <w:p w:rsidR="004E6728" w:rsidRPr="00874980" w:rsidRDefault="00874980" w:rsidP="00874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9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46" w:rsidRPr="00874980">
        <w:rPr>
          <w:rFonts w:ascii="Times New Roman" w:hAnsi="Times New Roman" w:cs="Times New Roman"/>
          <w:sz w:val="24"/>
          <w:szCs w:val="24"/>
        </w:rPr>
        <w:t>Выключите двигатель транспортного средства</w:t>
      </w:r>
      <w:r w:rsidRPr="00874980">
        <w:rPr>
          <w:rFonts w:ascii="Times New Roman" w:hAnsi="Times New Roman" w:cs="Times New Roman"/>
          <w:sz w:val="24"/>
          <w:szCs w:val="24"/>
        </w:rPr>
        <w:t>, включенные приборы, отключите тестер.</w:t>
      </w:r>
    </w:p>
    <w:p w:rsidR="00874980" w:rsidRDefault="00874980" w:rsidP="00874980">
      <w:pPr>
        <w:jc w:val="both"/>
        <w:rPr>
          <w:rFonts w:ascii="Times New Roman" w:hAnsi="Times New Roman" w:cs="Times New Roman"/>
          <w:sz w:val="24"/>
          <w:szCs w:val="24"/>
        </w:rPr>
      </w:pPr>
      <w:r w:rsidRPr="0087498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Подключите красный тестовый провод к положительной клемме АКБ, а черный тестовый провод – к отрицательной. Убедитесь в надежности подключений.</w:t>
      </w:r>
    </w:p>
    <w:p w:rsidR="0033246F" w:rsidRDefault="004F5AD3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246F">
        <w:rPr>
          <w:rFonts w:ascii="Times New Roman" w:hAnsi="Times New Roman" w:cs="Times New Roman"/>
          <w:sz w:val="24"/>
          <w:szCs w:val="24"/>
        </w:rPr>
        <w:t xml:space="preserve">Посмотрите данные ССА АКБ. </w:t>
      </w:r>
    </w:p>
    <w:p w:rsidR="004F5AD3" w:rsidRDefault="0033246F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данные не указаны, используйте следующую информацию для определения размера АКБ: </w:t>
      </w:r>
    </w:p>
    <w:p w:rsidR="00874980" w:rsidRDefault="0033246F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АКБ (</w:t>
      </w:r>
      <w:r w:rsidRPr="0033246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цилиндра) 300 ССА;</w:t>
      </w:r>
    </w:p>
    <w:p w:rsidR="0033246F" w:rsidRDefault="0033246F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Pr="0033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АКБ (6</w:t>
      </w:r>
      <w:r w:rsidRPr="0033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цилиндров) 400 ССА;</w:t>
      </w:r>
    </w:p>
    <w:p w:rsidR="0033246F" w:rsidRDefault="0033246F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</w:t>
      </w:r>
      <w:r w:rsidRPr="0033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АКБ (8</w:t>
      </w:r>
      <w:r w:rsidRPr="0033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цилиндров) 500 ССА.</w:t>
      </w:r>
    </w:p>
    <w:p w:rsidR="0033246F" w:rsidRDefault="0033246F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09B2">
        <w:rPr>
          <w:rFonts w:ascii="Times New Roman" w:hAnsi="Times New Roman" w:cs="Times New Roman"/>
          <w:sz w:val="24"/>
          <w:szCs w:val="24"/>
        </w:rPr>
        <w:t>Последовательно нажимайте кнопку «</w:t>
      </w:r>
      <w:r w:rsidR="008D09B2" w:rsidRPr="00123846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="008D09B2" w:rsidRPr="0012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2" w:rsidRPr="00123846">
        <w:rPr>
          <w:rFonts w:ascii="Times New Roman" w:hAnsi="Times New Roman" w:cs="Times New Roman"/>
          <w:b/>
          <w:sz w:val="24"/>
          <w:szCs w:val="24"/>
          <w:lang w:val="en-US"/>
        </w:rPr>
        <w:t>CCA</w:t>
      </w:r>
      <w:r w:rsidR="008D09B2">
        <w:rPr>
          <w:rFonts w:ascii="Times New Roman" w:hAnsi="Times New Roman" w:cs="Times New Roman"/>
          <w:sz w:val="24"/>
          <w:szCs w:val="24"/>
        </w:rPr>
        <w:t>»</w:t>
      </w:r>
      <w:r w:rsidR="008D09B2" w:rsidRPr="008D09B2">
        <w:rPr>
          <w:rFonts w:ascii="Times New Roman" w:hAnsi="Times New Roman" w:cs="Times New Roman"/>
          <w:sz w:val="24"/>
          <w:szCs w:val="24"/>
        </w:rPr>
        <w:t xml:space="preserve"> </w:t>
      </w:r>
      <w:r w:rsidR="008D09B2">
        <w:rPr>
          <w:rFonts w:ascii="Times New Roman" w:hAnsi="Times New Roman" w:cs="Times New Roman"/>
          <w:sz w:val="24"/>
          <w:szCs w:val="24"/>
        </w:rPr>
        <w:t xml:space="preserve">до тех пор, пока на дисплее прибора не отобразится соответствующее значение ССА. </w:t>
      </w:r>
    </w:p>
    <w:p w:rsidR="008D09B2" w:rsidRPr="008D09B2" w:rsidRDefault="008D09B2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500ССА недоступно, Вы можете выбрать следующие значения ССА: 600, 700, 800, 900, 999 (1000), 300, 400.</w:t>
      </w:r>
    </w:p>
    <w:p w:rsidR="007B6977" w:rsidRDefault="008D09B2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каждом последующем переключении значения ССА прибор издает короткий звуковой сигнал.</w:t>
      </w:r>
    </w:p>
    <w:p w:rsidR="008D09B2" w:rsidRDefault="008D09B2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36E08">
        <w:rPr>
          <w:rFonts w:ascii="Times New Roman" w:hAnsi="Times New Roman" w:cs="Times New Roman"/>
          <w:sz w:val="24"/>
          <w:szCs w:val="24"/>
        </w:rPr>
        <w:t>После того, как щупы подключены к клеммам АКБ, на дисплее прибора отобразится уровень заряда АКБ. Если уровень заряда АКБ менее 12В (для 12В АКБ)</w:t>
      </w:r>
      <w:r w:rsidR="009427BD">
        <w:rPr>
          <w:rFonts w:ascii="Times New Roman" w:hAnsi="Times New Roman" w:cs="Times New Roman"/>
          <w:sz w:val="24"/>
          <w:szCs w:val="24"/>
        </w:rPr>
        <w:t xml:space="preserve"> или 6В (для 6В АКБ)</w:t>
      </w:r>
      <w:r w:rsidR="00736E08">
        <w:rPr>
          <w:rFonts w:ascii="Times New Roman" w:hAnsi="Times New Roman" w:cs="Times New Roman"/>
          <w:sz w:val="24"/>
          <w:szCs w:val="24"/>
        </w:rPr>
        <w:t>, перед проверкой АКБ</w:t>
      </w:r>
      <w:r w:rsidR="00736E08" w:rsidRPr="00736E08">
        <w:rPr>
          <w:rFonts w:ascii="Times New Roman" w:hAnsi="Times New Roman" w:cs="Times New Roman"/>
          <w:sz w:val="24"/>
          <w:szCs w:val="24"/>
        </w:rPr>
        <w:t xml:space="preserve"> </w:t>
      </w:r>
      <w:r w:rsidR="00736E08">
        <w:rPr>
          <w:rFonts w:ascii="Times New Roman" w:hAnsi="Times New Roman" w:cs="Times New Roman"/>
          <w:sz w:val="24"/>
          <w:szCs w:val="24"/>
        </w:rPr>
        <w:t xml:space="preserve">под нагрузкой следует зарядить ее. </w:t>
      </w:r>
      <w:r w:rsidR="009427BD">
        <w:rPr>
          <w:rFonts w:ascii="Times New Roman" w:hAnsi="Times New Roman" w:cs="Times New Roman"/>
          <w:sz w:val="24"/>
          <w:szCs w:val="24"/>
        </w:rPr>
        <w:t>Если после зарядки АКБ значение напряжения не превышает 12В (для 12В АКБ) или 6В (для 6В АКБ)</w:t>
      </w:r>
      <w:r w:rsidR="00123846">
        <w:rPr>
          <w:rFonts w:ascii="Times New Roman" w:hAnsi="Times New Roman" w:cs="Times New Roman"/>
          <w:sz w:val="24"/>
          <w:szCs w:val="24"/>
        </w:rPr>
        <w:t>, значит АКБ неисправна</w:t>
      </w:r>
      <w:r w:rsidR="009427BD">
        <w:rPr>
          <w:rFonts w:ascii="Times New Roman" w:hAnsi="Times New Roman" w:cs="Times New Roman"/>
          <w:sz w:val="24"/>
          <w:szCs w:val="24"/>
        </w:rPr>
        <w:t>. Если на дисплее тестера не отображаются никакие значения</w:t>
      </w:r>
      <w:r w:rsidR="00FE0A1B">
        <w:rPr>
          <w:rFonts w:ascii="Times New Roman" w:hAnsi="Times New Roman" w:cs="Times New Roman"/>
          <w:sz w:val="24"/>
          <w:szCs w:val="24"/>
        </w:rPr>
        <w:t xml:space="preserve"> </w:t>
      </w:r>
      <w:r w:rsidR="00123846">
        <w:rPr>
          <w:rFonts w:ascii="Times New Roman" w:hAnsi="Times New Roman" w:cs="Times New Roman"/>
          <w:sz w:val="24"/>
          <w:szCs w:val="24"/>
        </w:rPr>
        <w:t>убедитесь в</w:t>
      </w:r>
      <w:r w:rsidR="00FE0A1B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="00123846">
        <w:rPr>
          <w:rFonts w:ascii="Times New Roman" w:hAnsi="Times New Roman" w:cs="Times New Roman"/>
          <w:sz w:val="24"/>
          <w:szCs w:val="24"/>
        </w:rPr>
        <w:t>и</w:t>
      </w:r>
      <w:r w:rsidR="00FE0A1B">
        <w:rPr>
          <w:rFonts w:ascii="Times New Roman" w:hAnsi="Times New Roman" w:cs="Times New Roman"/>
          <w:sz w:val="24"/>
          <w:szCs w:val="24"/>
        </w:rPr>
        <w:t xml:space="preserve"> и надежност</w:t>
      </w:r>
      <w:r w:rsidR="00123846">
        <w:rPr>
          <w:rFonts w:ascii="Times New Roman" w:hAnsi="Times New Roman" w:cs="Times New Roman"/>
          <w:sz w:val="24"/>
          <w:szCs w:val="24"/>
        </w:rPr>
        <w:t>и</w:t>
      </w:r>
      <w:r w:rsidR="00FE0A1B">
        <w:rPr>
          <w:rFonts w:ascii="Times New Roman" w:hAnsi="Times New Roman" w:cs="Times New Roman"/>
          <w:sz w:val="24"/>
          <w:szCs w:val="24"/>
        </w:rPr>
        <w:t xml:space="preserve"> подключения тестовых проводов</w:t>
      </w:r>
      <w:r w:rsidR="00123846">
        <w:rPr>
          <w:rFonts w:ascii="Times New Roman" w:hAnsi="Times New Roman" w:cs="Times New Roman"/>
          <w:sz w:val="24"/>
          <w:szCs w:val="24"/>
        </w:rPr>
        <w:t>; если подключения осуществлены надлежащим образом, значит АКБ неисправна.</w:t>
      </w:r>
    </w:p>
    <w:p w:rsidR="00123846" w:rsidRDefault="00123846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начала проверки АКБ нажмите кнопку «</w:t>
      </w:r>
      <w:r w:rsidRPr="00123846">
        <w:rPr>
          <w:rFonts w:ascii="Times New Roman" w:hAnsi="Times New Roman" w:cs="Times New Roman"/>
          <w:b/>
          <w:sz w:val="24"/>
          <w:szCs w:val="24"/>
          <w:lang w:val="en-US"/>
        </w:rPr>
        <w:t>LOAD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38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Тестер издаст длинный звуковой сигнал, затем начнет проверку. Длительность проверки составит около 10 сек. (Кнопку «</w:t>
      </w:r>
      <w:r w:rsidRPr="00123846">
        <w:rPr>
          <w:rFonts w:ascii="Times New Roman" w:hAnsi="Times New Roman" w:cs="Times New Roman"/>
          <w:b/>
          <w:sz w:val="24"/>
          <w:szCs w:val="24"/>
          <w:lang w:val="en-US"/>
        </w:rPr>
        <w:t>LOAD</w:t>
      </w:r>
      <w:r>
        <w:rPr>
          <w:rFonts w:ascii="Times New Roman" w:hAnsi="Times New Roman" w:cs="Times New Roman"/>
          <w:sz w:val="24"/>
          <w:szCs w:val="24"/>
        </w:rPr>
        <w:t xml:space="preserve">» удерживать не нужно). При проведении проверки АКБ с уровнем заряда менее 12В (для 12В АКБ) или 6В (для 6В АКБ), на дисплее отобразится </w:t>
      </w:r>
      <w:r w:rsidR="008C4CCD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8C4CCD" w:rsidRPr="00123846">
        <w:rPr>
          <w:rFonts w:ascii="Times New Roman" w:hAnsi="Times New Roman" w:cs="Times New Roman"/>
          <w:sz w:val="24"/>
          <w:szCs w:val="24"/>
        </w:rPr>
        <w:t>«</w:t>
      </w:r>
      <w:r w:rsidRPr="00123846">
        <w:rPr>
          <w:rFonts w:ascii="Times New Roman" w:hAnsi="Times New Roman" w:cs="Times New Roman"/>
          <w:b/>
          <w:sz w:val="24"/>
          <w:szCs w:val="24"/>
        </w:rPr>
        <w:t>─</w:t>
      </w:r>
      <w:r w:rsidRPr="0012384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123846">
        <w:rPr>
          <w:rFonts w:ascii="Times New Roman" w:hAnsi="Times New Roman" w:cs="Times New Roman"/>
          <w:b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3846">
        <w:rPr>
          <w:rFonts w:ascii="Times New Roman" w:hAnsi="Times New Roman" w:cs="Times New Roman"/>
          <w:sz w:val="24"/>
          <w:szCs w:val="24"/>
        </w:rPr>
        <w:t xml:space="preserve">. </w:t>
      </w:r>
      <w:r w:rsidR="008C4CCD">
        <w:rPr>
          <w:rFonts w:ascii="Times New Roman" w:hAnsi="Times New Roman" w:cs="Times New Roman"/>
          <w:sz w:val="24"/>
          <w:szCs w:val="24"/>
        </w:rPr>
        <w:t>Зарядите АКБ и снова обратитесь к шагу 5.</w:t>
      </w:r>
    </w:p>
    <w:p w:rsidR="008C4CCD" w:rsidRDefault="008C4CCD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B1FDA">
        <w:rPr>
          <w:rFonts w:ascii="Times New Roman" w:hAnsi="Times New Roman" w:cs="Times New Roman"/>
          <w:sz w:val="24"/>
          <w:szCs w:val="24"/>
        </w:rPr>
        <w:t>После завершения проверки</w:t>
      </w:r>
      <w:r w:rsidR="00390BF2">
        <w:rPr>
          <w:rFonts w:ascii="Times New Roman" w:hAnsi="Times New Roman" w:cs="Times New Roman"/>
          <w:sz w:val="24"/>
          <w:szCs w:val="24"/>
        </w:rPr>
        <w:t xml:space="preserve">, тестер издаст два коротких звуковых сигнала, свидетельствующих о ее завершении. В течение проверки на дисплее будут отображаться значения напряжения под нагрузкой или загораться световые </w:t>
      </w:r>
      <w:r w:rsidR="00390BF2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390BF2">
        <w:rPr>
          <w:rFonts w:ascii="Times New Roman" w:hAnsi="Times New Roman" w:cs="Times New Roman"/>
          <w:sz w:val="24"/>
          <w:szCs w:val="24"/>
        </w:rPr>
        <w:t xml:space="preserve"> индикаторы, указывающие на </w:t>
      </w:r>
      <w:r w:rsidR="00390BF2">
        <w:rPr>
          <w:rFonts w:ascii="Times New Roman" w:hAnsi="Times New Roman" w:cs="Times New Roman"/>
          <w:sz w:val="24"/>
          <w:szCs w:val="24"/>
        </w:rPr>
        <w:lastRenderedPageBreak/>
        <w:t>соответствующий статус: «</w:t>
      </w:r>
      <w:r w:rsidR="00390BF2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390BF2">
        <w:rPr>
          <w:rFonts w:ascii="Times New Roman" w:hAnsi="Times New Roman" w:cs="Times New Roman"/>
          <w:sz w:val="24"/>
          <w:szCs w:val="24"/>
        </w:rPr>
        <w:t>»</w:t>
      </w:r>
      <w:r w:rsidR="00390BF2" w:rsidRPr="00390BF2">
        <w:rPr>
          <w:rFonts w:ascii="Times New Roman" w:hAnsi="Times New Roman" w:cs="Times New Roman"/>
          <w:sz w:val="24"/>
          <w:szCs w:val="24"/>
        </w:rPr>
        <w:t xml:space="preserve"> (</w:t>
      </w:r>
      <w:r w:rsidR="00390BF2">
        <w:rPr>
          <w:rFonts w:ascii="Times New Roman" w:hAnsi="Times New Roman" w:cs="Times New Roman"/>
          <w:sz w:val="24"/>
          <w:szCs w:val="24"/>
        </w:rPr>
        <w:t>хороший</w:t>
      </w:r>
      <w:r w:rsidR="00390BF2" w:rsidRPr="00390BF2">
        <w:rPr>
          <w:rFonts w:ascii="Times New Roman" w:hAnsi="Times New Roman" w:cs="Times New Roman"/>
          <w:sz w:val="24"/>
          <w:szCs w:val="24"/>
        </w:rPr>
        <w:t>)</w:t>
      </w:r>
      <w:r w:rsidR="00390BF2">
        <w:rPr>
          <w:rFonts w:ascii="Times New Roman" w:hAnsi="Times New Roman" w:cs="Times New Roman"/>
          <w:sz w:val="24"/>
          <w:szCs w:val="24"/>
        </w:rPr>
        <w:t>, «</w:t>
      </w:r>
      <w:r w:rsidR="00390BF2"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390BF2">
        <w:rPr>
          <w:rFonts w:ascii="Times New Roman" w:hAnsi="Times New Roman" w:cs="Times New Roman"/>
          <w:sz w:val="24"/>
          <w:szCs w:val="24"/>
        </w:rPr>
        <w:t>»</w:t>
      </w:r>
      <w:r w:rsidR="00390BF2" w:rsidRPr="00390BF2">
        <w:rPr>
          <w:rFonts w:ascii="Times New Roman" w:hAnsi="Times New Roman" w:cs="Times New Roman"/>
          <w:sz w:val="24"/>
          <w:szCs w:val="24"/>
        </w:rPr>
        <w:t xml:space="preserve"> (</w:t>
      </w:r>
      <w:r w:rsidR="00390BF2">
        <w:rPr>
          <w:rFonts w:ascii="Times New Roman" w:hAnsi="Times New Roman" w:cs="Times New Roman"/>
          <w:sz w:val="24"/>
          <w:szCs w:val="24"/>
        </w:rPr>
        <w:t>слабый) или «</w:t>
      </w:r>
      <w:r w:rsidR="00390BF2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390BF2">
        <w:rPr>
          <w:rFonts w:ascii="Times New Roman" w:hAnsi="Times New Roman" w:cs="Times New Roman"/>
          <w:sz w:val="24"/>
          <w:szCs w:val="24"/>
        </w:rPr>
        <w:t>»</w:t>
      </w:r>
      <w:r w:rsidR="00390BF2" w:rsidRPr="00390BF2">
        <w:rPr>
          <w:rFonts w:ascii="Times New Roman" w:hAnsi="Times New Roman" w:cs="Times New Roman"/>
          <w:sz w:val="24"/>
          <w:szCs w:val="24"/>
        </w:rPr>
        <w:t xml:space="preserve"> (</w:t>
      </w:r>
      <w:r w:rsidR="00390BF2">
        <w:rPr>
          <w:rFonts w:ascii="Times New Roman" w:hAnsi="Times New Roman" w:cs="Times New Roman"/>
          <w:sz w:val="24"/>
          <w:szCs w:val="24"/>
        </w:rPr>
        <w:t>недостаточный</w:t>
      </w:r>
      <w:r w:rsidR="00390BF2" w:rsidRPr="00390BF2">
        <w:rPr>
          <w:rFonts w:ascii="Times New Roman" w:hAnsi="Times New Roman" w:cs="Times New Roman"/>
          <w:sz w:val="24"/>
          <w:szCs w:val="24"/>
        </w:rPr>
        <w:t>)</w:t>
      </w:r>
      <w:r w:rsidR="00390BF2">
        <w:rPr>
          <w:rFonts w:ascii="Times New Roman" w:hAnsi="Times New Roman" w:cs="Times New Roman"/>
          <w:sz w:val="24"/>
          <w:szCs w:val="24"/>
        </w:rPr>
        <w:t>.</w:t>
      </w:r>
    </w:p>
    <w:p w:rsidR="00390BF2" w:rsidRDefault="00390BF2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получения значения напряжения обратитесь к разделу «</w:t>
      </w:r>
      <w:r w:rsidRPr="00390BF2">
        <w:rPr>
          <w:rFonts w:ascii="Times New Roman" w:hAnsi="Times New Roman" w:cs="Times New Roman"/>
          <w:b/>
          <w:sz w:val="24"/>
          <w:szCs w:val="24"/>
        </w:rPr>
        <w:t>Значения Результатов Проверки АКБ под Нагрузкой</w:t>
      </w:r>
      <w:r>
        <w:rPr>
          <w:rFonts w:ascii="Times New Roman" w:hAnsi="Times New Roman" w:cs="Times New Roman"/>
          <w:sz w:val="24"/>
          <w:szCs w:val="24"/>
        </w:rPr>
        <w:t>» данного руководства.</w:t>
      </w:r>
    </w:p>
    <w:p w:rsidR="00390BF2" w:rsidRDefault="00390BF2" w:rsidP="008D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90BF2" w:rsidRDefault="00390BF2" w:rsidP="0039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в процессе проверки на дисплее тестера отобразится символ «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90B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0BF2">
        <w:rPr>
          <w:rFonts w:ascii="Times New Roman" w:hAnsi="Times New Roman" w:cs="Times New Roman"/>
          <w:sz w:val="24"/>
          <w:szCs w:val="24"/>
        </w:rPr>
        <w:t xml:space="preserve">, </w:t>
      </w:r>
      <w:r w:rsidR="004271C1">
        <w:rPr>
          <w:rFonts w:ascii="Times New Roman" w:hAnsi="Times New Roman" w:cs="Times New Roman"/>
          <w:sz w:val="24"/>
          <w:szCs w:val="24"/>
        </w:rPr>
        <w:t>значит прибор неисправен.</w:t>
      </w:r>
    </w:p>
    <w:p w:rsidR="004271C1" w:rsidRDefault="004271C1" w:rsidP="0042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 процессе проверки на дисплее тестера отобразится символ «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</w:rPr>
        <w:t>2»</w:t>
      </w:r>
      <w:r w:rsidRPr="00390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немедленно отключите щупы тестера от </w:t>
      </w:r>
      <w:r w:rsidR="008D7963">
        <w:rPr>
          <w:rFonts w:ascii="Times New Roman" w:hAnsi="Times New Roman" w:cs="Times New Roman"/>
          <w:sz w:val="24"/>
          <w:szCs w:val="24"/>
        </w:rPr>
        <w:t>клемм АКБ во избежание перегрузки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963">
        <w:rPr>
          <w:rFonts w:ascii="Times New Roman" w:hAnsi="Times New Roman" w:cs="Times New Roman"/>
          <w:sz w:val="24"/>
          <w:szCs w:val="24"/>
        </w:rPr>
        <w:t xml:space="preserve"> 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В этом случае необходимо </w:t>
      </w:r>
      <w:r w:rsidR="003F23DC" w:rsidRPr="00CF2FB3">
        <w:rPr>
          <w:rFonts w:ascii="Times New Roman" w:hAnsi="Times New Roman" w:cs="Times New Roman"/>
          <w:sz w:val="24"/>
          <w:szCs w:val="24"/>
        </w:rPr>
        <w:t>нанести несколько легких ударов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 </w:t>
      </w:r>
      <w:r w:rsidR="003F23DC" w:rsidRPr="00CF2FB3">
        <w:rPr>
          <w:rFonts w:ascii="Times New Roman" w:hAnsi="Times New Roman" w:cs="Times New Roman"/>
          <w:sz w:val="24"/>
          <w:szCs w:val="24"/>
        </w:rPr>
        <w:t>отверткой по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3F23DC" w:rsidRPr="00CF2FB3">
        <w:rPr>
          <w:rFonts w:ascii="Times New Roman" w:hAnsi="Times New Roman" w:cs="Times New Roman"/>
          <w:sz w:val="24"/>
          <w:szCs w:val="24"/>
        </w:rPr>
        <w:t>ой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 на рисунке 2 област</w:t>
      </w:r>
      <w:r w:rsidR="00CF2FB3" w:rsidRPr="00CF2FB3">
        <w:rPr>
          <w:rFonts w:ascii="Times New Roman" w:hAnsi="Times New Roman" w:cs="Times New Roman"/>
          <w:sz w:val="24"/>
          <w:szCs w:val="24"/>
        </w:rPr>
        <w:t>и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 тестера, затем повторит</w:t>
      </w:r>
      <w:r w:rsidR="003F23DC" w:rsidRPr="00CF2FB3">
        <w:rPr>
          <w:rFonts w:ascii="Times New Roman" w:hAnsi="Times New Roman" w:cs="Times New Roman"/>
          <w:sz w:val="24"/>
          <w:szCs w:val="24"/>
        </w:rPr>
        <w:t>ь</w:t>
      </w:r>
      <w:r w:rsidR="008D7963" w:rsidRPr="00CF2FB3">
        <w:rPr>
          <w:rFonts w:ascii="Times New Roman" w:hAnsi="Times New Roman" w:cs="Times New Roman"/>
          <w:sz w:val="24"/>
          <w:szCs w:val="24"/>
        </w:rPr>
        <w:t xml:space="preserve"> подключение.</w:t>
      </w:r>
    </w:p>
    <w:p w:rsidR="008D7963" w:rsidRDefault="008D7963" w:rsidP="0042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63" w:rsidRDefault="008D7963" w:rsidP="0042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585" cy="15271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63" w:rsidRDefault="008D7963" w:rsidP="0042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8D7963" w:rsidRDefault="008D7963" w:rsidP="0042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D74" w:rsidRDefault="007D0D74" w:rsidP="0022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успешного проведения </w:t>
      </w:r>
      <w:r w:rsidR="0022291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провер</w:t>
      </w:r>
      <w:r w:rsidR="00222919">
        <w:rPr>
          <w:rFonts w:ascii="Times New Roman" w:hAnsi="Times New Roman" w:cs="Times New Roman"/>
          <w:sz w:val="24"/>
          <w:szCs w:val="24"/>
        </w:rPr>
        <w:t>ок, при нажатии кнопки «</w:t>
      </w:r>
      <w:r w:rsidR="00222919" w:rsidRPr="00123846">
        <w:rPr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="00222919">
        <w:rPr>
          <w:rFonts w:ascii="Times New Roman" w:hAnsi="Times New Roman" w:cs="Times New Roman"/>
          <w:sz w:val="24"/>
          <w:szCs w:val="24"/>
        </w:rPr>
        <w:t>», на дисплее отобразится символ «</w:t>
      </w:r>
      <w:r w:rsidR="00222919" w:rsidRPr="00222919">
        <w:rPr>
          <w:rFonts w:ascii="Times New Roman" w:hAnsi="Times New Roman" w:cs="Times New Roman"/>
          <w:b/>
          <w:sz w:val="24"/>
          <w:szCs w:val="24"/>
          <w:lang w:val="en-US"/>
        </w:rPr>
        <w:t>OL</w:t>
      </w:r>
      <w:r w:rsidR="00222919">
        <w:rPr>
          <w:rFonts w:ascii="Times New Roman" w:hAnsi="Times New Roman" w:cs="Times New Roman"/>
          <w:sz w:val="24"/>
          <w:szCs w:val="24"/>
        </w:rPr>
        <w:t>». В этом случае, для возобновления работы тестера, следует отключить щупы тестера от клемм АКБ, затем подключить их повторно.</w:t>
      </w:r>
    </w:p>
    <w:p w:rsidR="00222919" w:rsidRDefault="00222919" w:rsidP="0022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нескольких проверок в течение короткого периода времени, внутренняя электрическая схема прибора нагреется. Во избежание поломки прибора позвольте ему остыть. Затем можно возобновить проверку.</w:t>
      </w:r>
    </w:p>
    <w:p w:rsidR="00222919" w:rsidRDefault="00222919" w:rsidP="0022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222919" w:rsidTr="00222919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22919" w:rsidRPr="00222919" w:rsidRDefault="00222919" w:rsidP="0022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19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НИЗКИХ ТЕМПЕРАТУР НА ПОКАЗАНИЯ</w:t>
            </w:r>
          </w:p>
        </w:tc>
      </w:tr>
    </w:tbl>
    <w:p w:rsidR="004271C1" w:rsidRDefault="00222919" w:rsidP="0039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химическими свойствами АКБ, при проведении проверки при низких температурах среды полученные значения будут ниже, чем при высоких температурах. Для получе</w:t>
      </w:r>
      <w:r w:rsidR="003118C9">
        <w:rPr>
          <w:rFonts w:ascii="Times New Roman" w:hAnsi="Times New Roman" w:cs="Times New Roman"/>
          <w:sz w:val="24"/>
          <w:szCs w:val="24"/>
        </w:rPr>
        <w:t xml:space="preserve">ния наиболее точных результатов и уменьшения вероятности температурного влияния на полученные результаты </w:t>
      </w:r>
      <w:r w:rsidR="00F42F50">
        <w:rPr>
          <w:rFonts w:ascii="Times New Roman" w:hAnsi="Times New Roman" w:cs="Times New Roman"/>
          <w:sz w:val="24"/>
          <w:szCs w:val="24"/>
        </w:rPr>
        <w:t>проводите проверку когда внутренняя температура АКБ ниже 40℉ (4.4℃). Внутренняя температура АКБ зависит от среднего показателя температуры окружающей среды.</w:t>
      </w:r>
      <w:r w:rsidR="0035185B">
        <w:rPr>
          <w:rFonts w:ascii="Times New Roman" w:hAnsi="Times New Roman" w:cs="Times New Roman"/>
          <w:sz w:val="24"/>
          <w:szCs w:val="24"/>
        </w:rPr>
        <w:t xml:space="preserve"> См. рисунок 3.</w:t>
      </w:r>
    </w:p>
    <w:p w:rsidR="0035185B" w:rsidRPr="004E202F" w:rsidRDefault="0035185B" w:rsidP="00390BF2">
      <w:pPr>
        <w:spacing w:after="0"/>
        <w:jc w:val="both"/>
        <w:rPr>
          <w:rFonts w:ascii="Times New Roman" w:eastAsia="KaiTi_GB2312" w:hAnsi="Times New Roman" w:cs="Times New Roman"/>
          <w:sz w:val="24"/>
          <w:szCs w:val="24"/>
        </w:rPr>
      </w:pPr>
      <w:r w:rsidRPr="004E202F">
        <w:rPr>
          <w:rFonts w:ascii="Times New Roman" w:hAnsi="Times New Roman" w:cs="Times New Roman"/>
          <w:sz w:val="24"/>
          <w:szCs w:val="24"/>
        </w:rPr>
        <w:t>Пример: Если номинальная мощность 800</w:t>
      </w:r>
      <w:r w:rsidR="00AB4D7F" w:rsidRPr="004E202F">
        <w:rPr>
          <w:rFonts w:ascii="Times New Roman" w:hAnsi="Times New Roman" w:cs="Times New Roman"/>
          <w:sz w:val="24"/>
          <w:szCs w:val="24"/>
        </w:rPr>
        <w:t xml:space="preserve"> </w:t>
      </w:r>
      <w:r w:rsidRPr="004E202F">
        <w:rPr>
          <w:rFonts w:ascii="Times New Roman" w:hAnsi="Times New Roman" w:cs="Times New Roman"/>
          <w:sz w:val="24"/>
          <w:szCs w:val="24"/>
        </w:rPr>
        <w:t xml:space="preserve">ССА и внутренняя температура </w:t>
      </w:r>
      <w:r w:rsidRPr="004E202F">
        <w:rPr>
          <w:rFonts w:ascii="Times New Roman" w:eastAsia="KaiTi_GB2312" w:hAnsi="Times New Roman" w:cs="Times New Roman"/>
          <w:sz w:val="24"/>
          <w:szCs w:val="24"/>
        </w:rPr>
        <w:t>≈ 35℉ (1.7℃), допустимая тестовая мощность составит 560 ССА. (800 ССА × 70% (при 35℉) = 560 ССА)</w:t>
      </w:r>
    </w:p>
    <w:p w:rsidR="00AB4D7F" w:rsidRPr="00AB4D7F" w:rsidRDefault="00AB4D7F" w:rsidP="00390BF2">
      <w:pPr>
        <w:spacing w:after="0"/>
        <w:jc w:val="both"/>
        <w:rPr>
          <w:rFonts w:ascii="Times New Roman" w:eastAsia="KaiTi_GB2312" w:hAnsi="Times New Roman" w:cs="Times New Roman"/>
          <w:sz w:val="6"/>
          <w:szCs w:val="6"/>
        </w:rPr>
      </w:pPr>
    </w:p>
    <w:p w:rsidR="0035185B" w:rsidRPr="0035185B" w:rsidRDefault="00273442" w:rsidP="0027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0674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23" cy="10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50" w:rsidRDefault="00AB4D7F" w:rsidP="0039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AB4D7F" w:rsidRDefault="00AB4D7F" w:rsidP="0039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AB4D7F" w:rsidTr="00AB4D7F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AB4D7F" w:rsidRDefault="00AB4D7F" w:rsidP="003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РЕЗУЛЬТАТОВ ПРОВЕРКИ АКБ ПОД НАГРУЗКОЙ</w:t>
            </w:r>
          </w:p>
        </w:tc>
      </w:tr>
    </w:tbl>
    <w:p w:rsidR="00AB4D7F" w:rsidRPr="00151ACE" w:rsidRDefault="00AB4D7F" w:rsidP="00390BF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802"/>
        <w:gridCol w:w="4785"/>
      </w:tblGrid>
      <w:tr w:rsidR="00AB4D7F" w:rsidTr="00AB4D7F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B4D7F" w:rsidRPr="00AB4D7F" w:rsidRDefault="00AB4D7F" w:rsidP="00AB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7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 Индикации при Проведении Проверки</w:t>
            </w:r>
          </w:p>
        </w:tc>
        <w:tc>
          <w:tcPr>
            <w:tcW w:w="4785" w:type="dxa"/>
            <w:shd w:val="clear" w:color="auto" w:fill="BFBFBF" w:themeFill="background1" w:themeFillShade="BF"/>
            <w:vAlign w:val="center"/>
          </w:tcPr>
          <w:p w:rsidR="00AB4D7F" w:rsidRPr="00AB4D7F" w:rsidRDefault="00AB4D7F" w:rsidP="00AB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7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АКБ</w:t>
            </w:r>
          </w:p>
        </w:tc>
      </w:tr>
      <w:tr w:rsidR="00AB4D7F" w:rsidTr="00AB4D7F">
        <w:tc>
          <w:tcPr>
            <w:tcW w:w="2802" w:type="dxa"/>
          </w:tcPr>
          <w:p w:rsidR="00AB4D7F" w:rsidRPr="00AB4D7F" w:rsidRDefault="00AB4D7F" w:rsidP="00AB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AB4D7F" w:rsidRPr="00E56AB6" w:rsidRDefault="00E56AB6" w:rsidP="004A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АКБ нормальная. АКБ может быть полностью или не полностью заряжена, проверьте удельную плотность электролит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уровня заряда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 xml:space="preserve"> батареи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АКБ заряжена не полностью, 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убедитесь в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утечк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или возможн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зарядите АКБ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заряда 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4A0DD5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максимального уровня.</w:t>
            </w:r>
          </w:p>
        </w:tc>
      </w:tr>
      <w:tr w:rsidR="00AB4D7F" w:rsidTr="00AB4D7F">
        <w:tc>
          <w:tcPr>
            <w:tcW w:w="2802" w:type="dxa"/>
          </w:tcPr>
          <w:p w:rsidR="00AB4D7F" w:rsidRPr="00AB4D7F" w:rsidRDefault="00AB4D7F" w:rsidP="00AB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B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показатели значений стабильны</w:t>
            </w:r>
          </w:p>
        </w:tc>
        <w:tc>
          <w:tcPr>
            <w:tcW w:w="4785" w:type="dxa"/>
          </w:tcPr>
          <w:p w:rsidR="00AB4D7F" w:rsidRDefault="00793F3D" w:rsidP="003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АКБ неудовлетворительна. АКБ может быть неисправна или заряжена не полностью. </w:t>
            </w:r>
            <w:r w:rsidR="00FE5E94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удельную плотность электролита для определения уровня заряда батареи. Если при зарядке АКБ плотность </w:t>
            </w:r>
            <w:r w:rsidR="00FE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электролита не возрастает и заряд АКБ не достигает необходимого уровня, замените АКБ.</w:t>
            </w:r>
          </w:p>
        </w:tc>
      </w:tr>
      <w:tr w:rsidR="00AB4D7F" w:rsidTr="00AB4D7F">
        <w:tc>
          <w:tcPr>
            <w:tcW w:w="2802" w:type="dxa"/>
          </w:tcPr>
          <w:p w:rsidR="00AB4D7F" w:rsidRPr="00FE5E94" w:rsidRDefault="00AB4D7F" w:rsidP="00AB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LED</w:t>
            </w:r>
            <w:r w:rsidRPr="00AB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показатели значений стабильны, но отображаемое значение напряжения падает</w:t>
            </w:r>
          </w:p>
        </w:tc>
        <w:tc>
          <w:tcPr>
            <w:tcW w:w="4785" w:type="dxa"/>
          </w:tcPr>
          <w:p w:rsidR="00AB4D7F" w:rsidRPr="00FE5E94" w:rsidRDefault="00FE5E94" w:rsidP="00FE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 неисправна или полностью разряжена. После окончания проверки (которая длится около 10 секунд), считайте значение напряжения, отобразившееся на дисплее. Восстановление напряжения до 12В/6В или более в течение этого времени, указывает на неисправность АКБ. Замедленное восстановление напряжения указывает на то, что батарея полностью разряжена. Для получения более точной информации проверьте удельную плотность электролита.</w:t>
            </w:r>
          </w:p>
        </w:tc>
      </w:tr>
    </w:tbl>
    <w:p w:rsidR="00AB4D7F" w:rsidRPr="00151ACE" w:rsidRDefault="00AB4D7F" w:rsidP="00390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E5E94" w:rsidTr="00FE5E94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FE5E94" w:rsidRDefault="00FE5E94" w:rsidP="003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7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ЗАРЯДНОГО УСТРОЙСТВА</w:t>
            </w:r>
            <w:r w:rsidR="00AF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12В системы)</w:t>
            </w:r>
          </w:p>
        </w:tc>
      </w:tr>
    </w:tbl>
    <w:p w:rsidR="00FE5E94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функция позволяет определить напряжение на выходе генератора переменного тока/регулятора, а также проверить уровень заряженности АКБ – слишком низкий или слишком высокий, что ведет к появлению неисправностей батареи и снижает срок ее службы.</w:t>
      </w:r>
    </w:p>
    <w:p w:rsidR="00AF0E62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6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E202F">
        <w:rPr>
          <w:rFonts w:ascii="Times New Roman" w:hAnsi="Times New Roman" w:cs="Times New Roman"/>
          <w:sz w:val="24"/>
          <w:szCs w:val="24"/>
        </w:rPr>
        <w:t>Мотор должен быть нормальной рабочей температуры.</w:t>
      </w:r>
    </w:p>
    <w:p w:rsidR="00AF0E62" w:rsidRPr="00874980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80">
        <w:rPr>
          <w:rFonts w:ascii="Times New Roman" w:hAnsi="Times New Roman" w:cs="Times New Roman"/>
          <w:sz w:val="24"/>
          <w:szCs w:val="24"/>
        </w:rPr>
        <w:t>Выключите двигатель транспортного средства, включенные приборы, отключите тестер.</w:t>
      </w:r>
    </w:p>
    <w:p w:rsidR="00AF0E62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9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Подключите красный тестовый провод к положительной клемме АКБ, а черный тестовый провод – к отрицательной. Убедитесь в надежности подключений.</w:t>
      </w:r>
    </w:p>
    <w:p w:rsidR="00AF0E62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62">
        <w:rPr>
          <w:rFonts w:ascii="Times New Roman" w:hAnsi="Times New Roman" w:cs="Times New Roman"/>
          <w:sz w:val="24"/>
          <w:szCs w:val="24"/>
        </w:rPr>
        <w:t xml:space="preserve">3. </w:t>
      </w:r>
      <w:r w:rsidR="0073283A">
        <w:rPr>
          <w:rFonts w:ascii="Times New Roman" w:hAnsi="Times New Roman" w:cs="Times New Roman"/>
          <w:sz w:val="24"/>
          <w:szCs w:val="24"/>
        </w:rPr>
        <w:t>Установите высокую частоту вращения коленчатого вала (</w:t>
      </w:r>
      <w:r w:rsidR="0073283A" w:rsidRPr="001D792D">
        <w:rPr>
          <w:rFonts w:ascii="Times New Roman" w:eastAsia="KaiTi_GB2312" w:hAnsi="Times New Roman" w:cs="Times New Roman"/>
        </w:rPr>
        <w:t>≈</w:t>
      </w:r>
      <w:r w:rsidR="0073283A">
        <w:rPr>
          <w:rFonts w:ascii="Times New Roman" w:eastAsia="KaiTi_GB2312" w:hAnsi="Times New Roman" w:cs="Times New Roman"/>
        </w:rPr>
        <w:t xml:space="preserve"> 1500 об/мин</w:t>
      </w:r>
      <w:r w:rsidR="0073283A">
        <w:rPr>
          <w:rFonts w:ascii="Times New Roman" w:hAnsi="Times New Roman" w:cs="Times New Roman"/>
          <w:sz w:val="24"/>
          <w:szCs w:val="24"/>
        </w:rPr>
        <w:t>).</w:t>
      </w:r>
    </w:p>
    <w:p w:rsidR="0073283A" w:rsidRPr="00B95CF2" w:rsidRDefault="0073283A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нажимайте кнопку «</w:t>
      </w:r>
      <w:r w:rsidRPr="0073283A">
        <w:rPr>
          <w:rFonts w:ascii="Times New Roman" w:hAnsi="Times New Roman" w:cs="Times New Roman"/>
          <w:b/>
          <w:sz w:val="24"/>
          <w:szCs w:val="24"/>
          <w:lang w:val="en-US"/>
        </w:rPr>
        <w:t>LOAD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5CF2">
        <w:rPr>
          <w:rFonts w:ascii="Times New Roman" w:hAnsi="Times New Roman" w:cs="Times New Roman"/>
          <w:sz w:val="24"/>
          <w:szCs w:val="24"/>
        </w:rPr>
        <w:t>.</w:t>
      </w:r>
    </w:p>
    <w:p w:rsidR="0073283A" w:rsidRDefault="0073283A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3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Считайте значение напряжения, отобразившееся на дисплее и сопоставьте результаты с данными, представленными в таблице ниже:</w:t>
      </w:r>
    </w:p>
    <w:tbl>
      <w:tblPr>
        <w:tblStyle w:val="a3"/>
        <w:tblW w:w="0" w:type="auto"/>
        <w:tblLook w:val="04A0"/>
      </w:tblPr>
      <w:tblGrid>
        <w:gridCol w:w="3793"/>
        <w:gridCol w:w="3794"/>
      </w:tblGrid>
      <w:tr w:rsidR="0073283A" w:rsidTr="0073283A">
        <w:tc>
          <w:tcPr>
            <w:tcW w:w="3793" w:type="dxa"/>
          </w:tcPr>
          <w:p w:rsidR="0073283A" w:rsidRPr="00D76D86" w:rsidRDefault="00D76D86" w:rsidP="00D7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3794" w:type="dxa"/>
          </w:tcPr>
          <w:p w:rsidR="0073283A" w:rsidRPr="00D76D86" w:rsidRDefault="00D76D86" w:rsidP="00D7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8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Действия</w:t>
            </w:r>
          </w:p>
        </w:tc>
      </w:tr>
      <w:tr w:rsidR="0073283A" w:rsidTr="0073283A">
        <w:tc>
          <w:tcPr>
            <w:tcW w:w="3793" w:type="dxa"/>
          </w:tcPr>
          <w:p w:rsidR="0073283A" w:rsidRDefault="00D76D86" w:rsidP="00AF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&lt;13.5В</w:t>
            </w:r>
          </w:p>
        </w:tc>
        <w:tc>
          <w:tcPr>
            <w:tcW w:w="3794" w:type="dxa"/>
          </w:tcPr>
          <w:p w:rsidR="0073283A" w:rsidRPr="00151ACE" w:rsidRDefault="00151ACE" w:rsidP="00AF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недостаточное. Проверьте правильность работы генератора.</w:t>
            </w:r>
          </w:p>
        </w:tc>
      </w:tr>
      <w:tr w:rsidR="0073283A" w:rsidTr="0073283A">
        <w:tc>
          <w:tcPr>
            <w:tcW w:w="3793" w:type="dxa"/>
          </w:tcPr>
          <w:p w:rsidR="0073283A" w:rsidRDefault="00D76D86" w:rsidP="00D7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от 13.5В до 15В</w:t>
            </w:r>
          </w:p>
        </w:tc>
        <w:tc>
          <w:tcPr>
            <w:tcW w:w="3794" w:type="dxa"/>
          </w:tcPr>
          <w:p w:rsidR="0073283A" w:rsidRDefault="00151ACE" w:rsidP="00AF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Норма.</w:t>
            </w:r>
          </w:p>
        </w:tc>
      </w:tr>
      <w:tr w:rsidR="0073283A" w:rsidTr="0073283A">
        <w:tc>
          <w:tcPr>
            <w:tcW w:w="3793" w:type="dxa"/>
          </w:tcPr>
          <w:p w:rsidR="0073283A" w:rsidRDefault="00D76D86" w:rsidP="00D7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 &gt;15В</w:t>
            </w:r>
          </w:p>
        </w:tc>
        <w:tc>
          <w:tcPr>
            <w:tcW w:w="3794" w:type="dxa"/>
          </w:tcPr>
          <w:p w:rsidR="0073283A" w:rsidRPr="00151ACE" w:rsidRDefault="00151ACE" w:rsidP="0015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напряжение. Проверьте правильность</w:t>
            </w:r>
            <w:r w:rsidRPr="0015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регулятора.</w:t>
            </w:r>
          </w:p>
        </w:tc>
      </w:tr>
    </w:tbl>
    <w:p w:rsidR="0073283A" w:rsidRPr="00203E11" w:rsidRDefault="00203E11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Включите фары транспортного средства и электродвигатель вентилятора, повторите шаг 5. </w:t>
      </w:r>
    </w:p>
    <w:p w:rsidR="00AF0E62" w:rsidRPr="00AF0E62" w:rsidRDefault="00AF0E62" w:rsidP="00AF0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2F0277" w:rsidTr="002F0277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F0277" w:rsidRPr="00203E11" w:rsidRDefault="002F0277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7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СТАРТЕРА</w:t>
            </w:r>
            <w:r w:rsidR="00203E11" w:rsidRPr="00203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3E1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12В системы)</w:t>
            </w:r>
          </w:p>
        </w:tc>
      </w:tr>
    </w:tbl>
    <w:p w:rsidR="00203E11" w:rsidRDefault="007C33E4" w:rsidP="007C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проверка позволяет выявить чрезмерное потребление тока стартером, что затрудняет запуск двигателя и сокращает срок службы АКБ.</w:t>
      </w:r>
    </w:p>
    <w:p w:rsidR="007C33E4" w:rsidRPr="007C33E4" w:rsidRDefault="007C33E4" w:rsidP="007C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3E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Перед проведением проверки стартера необходимо провести проверку АКБ под нагрузкой (см. соответствующий пункт данного руководства). Проводить проверку стартера можно лишь в том случае если результаты проверки АКБ под нагрузкой оказались удовлетворительными.</w:t>
      </w:r>
    </w:p>
    <w:p w:rsidR="007C33E4" w:rsidRDefault="007C33E4" w:rsidP="007C3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02F">
        <w:rPr>
          <w:rFonts w:ascii="Times New Roman" w:hAnsi="Times New Roman" w:cs="Times New Roman"/>
          <w:b/>
        </w:rPr>
        <w:t>МОТОР ДОЛЖЕН БЫТЬ НОРМАЛЬНОЙ РАБОЧЕЙ ТЕМПЕРАТУРЫ</w:t>
      </w:r>
      <w:r w:rsidRPr="004E202F">
        <w:rPr>
          <w:rFonts w:ascii="Times New Roman" w:hAnsi="Times New Roman" w:cs="Times New Roman"/>
          <w:sz w:val="24"/>
          <w:szCs w:val="24"/>
        </w:rPr>
        <w:t>.</w:t>
      </w:r>
    </w:p>
    <w:p w:rsidR="009F0FA3" w:rsidRPr="00874980" w:rsidRDefault="009F0FA3" w:rsidP="009F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FA3">
        <w:rPr>
          <w:rFonts w:ascii="Times New Roman" w:hAnsi="Times New Roman" w:cs="Times New Roman"/>
          <w:sz w:val="24"/>
          <w:szCs w:val="24"/>
        </w:rPr>
        <w:t xml:space="preserve">1. </w:t>
      </w:r>
      <w:r w:rsidRPr="00874980">
        <w:rPr>
          <w:rFonts w:ascii="Times New Roman" w:hAnsi="Times New Roman" w:cs="Times New Roman"/>
          <w:sz w:val="24"/>
          <w:szCs w:val="24"/>
        </w:rPr>
        <w:t>Выключите двигатель транспортного средства, включенные приборы, отключите тестер.</w:t>
      </w:r>
    </w:p>
    <w:p w:rsidR="009F0FA3" w:rsidRDefault="009F0FA3" w:rsidP="009F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9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Подключите красный тестовый провод к положительной клемме АКБ, а черный тестовый провод – к отрицательной. Убедитесь в надежности подключений.</w:t>
      </w:r>
    </w:p>
    <w:p w:rsidR="009F0FA3" w:rsidRPr="00F90AE2" w:rsidRDefault="009F0FA3" w:rsidP="009F0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 xml:space="preserve">3. </w:t>
      </w:r>
      <w:r w:rsidR="00F90AE2">
        <w:rPr>
          <w:rFonts w:ascii="Times New Roman" w:hAnsi="Times New Roman" w:cs="Times New Roman"/>
          <w:sz w:val="24"/>
          <w:szCs w:val="24"/>
        </w:rPr>
        <w:t>Считайте значение напряжения</w:t>
      </w:r>
      <w:r w:rsidR="00F90AE2" w:rsidRPr="00F90AE2">
        <w:rPr>
          <w:rFonts w:ascii="Times New Roman" w:hAnsi="Times New Roman" w:cs="Times New Roman"/>
          <w:sz w:val="24"/>
          <w:szCs w:val="24"/>
        </w:rPr>
        <w:t xml:space="preserve"> </w:t>
      </w:r>
      <w:r w:rsidR="00F90AE2">
        <w:rPr>
          <w:rFonts w:ascii="Times New Roman" w:hAnsi="Times New Roman" w:cs="Times New Roman"/>
          <w:sz w:val="24"/>
          <w:szCs w:val="24"/>
        </w:rPr>
        <w:t>под нагрузкой, отобразившееся на дисплее и сопоставьте результаты с данными, представленными в таблице ниже:</w:t>
      </w:r>
    </w:p>
    <w:tbl>
      <w:tblPr>
        <w:tblStyle w:val="a3"/>
        <w:tblW w:w="0" w:type="auto"/>
        <w:tblLook w:val="04A0"/>
      </w:tblPr>
      <w:tblGrid>
        <w:gridCol w:w="1790"/>
        <w:gridCol w:w="724"/>
        <w:gridCol w:w="724"/>
        <w:gridCol w:w="724"/>
        <w:gridCol w:w="724"/>
        <w:gridCol w:w="729"/>
        <w:gridCol w:w="724"/>
        <w:gridCol w:w="724"/>
        <w:gridCol w:w="724"/>
      </w:tblGrid>
      <w:tr w:rsidR="001E18BC" w:rsidRPr="001E18BC" w:rsidTr="001E18BC">
        <w:tc>
          <w:tcPr>
            <w:tcW w:w="1951" w:type="dxa"/>
            <w:vAlign w:val="center"/>
          </w:tcPr>
          <w:p w:rsidR="001E18BC" w:rsidRPr="001E18BC" w:rsidRDefault="001E18BC" w:rsidP="001E18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Напряжение под нагрузкой</w:t>
            </w:r>
          </w:p>
        </w:tc>
        <w:tc>
          <w:tcPr>
            <w:tcW w:w="559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.4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10.6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10.8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11.0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33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11.2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11.4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11.6</w:t>
            </w: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11.8В</w:t>
            </w:r>
          </w:p>
        </w:tc>
      </w:tr>
      <w:tr w:rsidR="001E18BC" w:rsidRPr="001E18BC" w:rsidTr="001E18BC">
        <w:tc>
          <w:tcPr>
            <w:tcW w:w="1951" w:type="dxa"/>
            <w:vAlign w:val="center"/>
          </w:tcPr>
          <w:p w:rsidR="001E18BC" w:rsidRPr="001E18BC" w:rsidRDefault="001E18BC" w:rsidP="001E18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Минимальное напряжение, необходимое для поворачивания коленчатого вала</w:t>
            </w:r>
          </w:p>
        </w:tc>
        <w:tc>
          <w:tcPr>
            <w:tcW w:w="559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33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724" w:type="dxa"/>
            <w:vAlign w:val="center"/>
          </w:tcPr>
          <w:p w:rsidR="001E18BC" w:rsidRPr="001E18BC" w:rsidRDefault="001E18BC" w:rsidP="009F0FA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18BC">
              <w:rPr>
                <w:rFonts w:ascii="Times New Roman" w:hAnsi="Times New Roman" w:cs="Times New Roman"/>
                <w:sz w:val="21"/>
                <w:szCs w:val="21"/>
              </w:rPr>
              <w:t>11.6В</w:t>
            </w:r>
          </w:p>
        </w:tc>
      </w:tr>
    </w:tbl>
    <w:p w:rsidR="007C33E4" w:rsidRDefault="00F352C6" w:rsidP="00F3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моторов с рабочим объемом менее 300 кубических дюймов, используйте </w:t>
      </w:r>
      <w:r w:rsidRPr="00F352C6">
        <w:rPr>
          <w:rFonts w:ascii="Times New Roman" w:hAnsi="Times New Roman" w:cs="Times New Roman"/>
          <w:sz w:val="24"/>
          <w:szCs w:val="24"/>
        </w:rPr>
        <w:t xml:space="preserve">предыдущее </w:t>
      </w:r>
      <w:r>
        <w:rPr>
          <w:rFonts w:ascii="Times New Roman" w:hAnsi="Times New Roman" w:cs="Times New Roman"/>
          <w:sz w:val="24"/>
          <w:szCs w:val="24"/>
        </w:rPr>
        <w:t>значение минимального</w:t>
      </w:r>
      <w:r w:rsidRPr="00F3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напряжения</w:t>
      </w:r>
      <w:r w:rsidRPr="00F352C6">
        <w:rPr>
          <w:rFonts w:ascii="Times New Roman" w:hAnsi="Times New Roman" w:cs="Times New Roman"/>
          <w:sz w:val="24"/>
          <w:szCs w:val="24"/>
        </w:rPr>
        <w:t>, необходимо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52C6">
        <w:rPr>
          <w:rFonts w:ascii="Times New Roman" w:hAnsi="Times New Roman" w:cs="Times New Roman"/>
          <w:sz w:val="24"/>
          <w:szCs w:val="24"/>
        </w:rPr>
        <w:t xml:space="preserve"> для поворачивания коленчатого 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2C6">
        <w:rPr>
          <w:rFonts w:ascii="Times New Roman" w:hAnsi="Times New Roman" w:cs="Times New Roman"/>
          <w:sz w:val="24"/>
          <w:szCs w:val="24"/>
        </w:rPr>
        <w:t xml:space="preserve">Например, если показатель напряжения под нагрузкой составляет 11В,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52C6">
        <w:rPr>
          <w:rFonts w:ascii="Times New Roman" w:hAnsi="Times New Roman" w:cs="Times New Roman"/>
          <w:sz w:val="24"/>
          <w:szCs w:val="24"/>
        </w:rPr>
        <w:t xml:space="preserve">инимальное </w:t>
      </w:r>
      <w:r w:rsidRPr="00F352C6">
        <w:rPr>
          <w:rFonts w:ascii="Times New Roman" w:hAnsi="Times New Roman" w:cs="Times New Roman"/>
          <w:sz w:val="24"/>
          <w:szCs w:val="24"/>
        </w:rPr>
        <w:lastRenderedPageBreak/>
        <w:t>напряжение, необходимое для поворачивания коленчатого вала, составит 10.3В.</w:t>
      </w:r>
    </w:p>
    <w:p w:rsidR="00F352C6" w:rsidRDefault="00F352C6" w:rsidP="00F3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202F">
        <w:rPr>
          <w:rFonts w:ascii="Times New Roman" w:hAnsi="Times New Roman" w:cs="Times New Roman"/>
          <w:sz w:val="24"/>
          <w:szCs w:val="24"/>
        </w:rPr>
        <w:t>. Выключите систему зажигания, заведите мотор, считайте</w:t>
      </w:r>
      <w:r>
        <w:rPr>
          <w:rFonts w:ascii="Times New Roman" w:hAnsi="Times New Roman" w:cs="Times New Roman"/>
          <w:sz w:val="24"/>
          <w:szCs w:val="24"/>
        </w:rPr>
        <w:t xml:space="preserve"> показания, отобразившиеся на дисплее прибора в процессе запуска.</w:t>
      </w:r>
    </w:p>
    <w:p w:rsidR="00F352C6" w:rsidRDefault="00F352C6" w:rsidP="00F3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значение напряжения под нагрузкой (шаг 4) ниже минимального для данного мотора, значит стартер потребляет излишний ток. Значение напряжения менее 9В свидетельствует о </w:t>
      </w:r>
      <w:r w:rsidR="00A462B7">
        <w:rPr>
          <w:rFonts w:ascii="Times New Roman" w:hAnsi="Times New Roman" w:cs="Times New Roman"/>
          <w:sz w:val="24"/>
          <w:szCs w:val="24"/>
        </w:rPr>
        <w:t>потреблении излишнего тока, что может привести к повреждению АКБ. Потребление излишнего тока может случиться вследствие несоответствующего подключения, поломки двигателя стартера или несоответствия АКБ техническим требованиям данного транспортного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B7" w:rsidRPr="00A462B7" w:rsidRDefault="00A462B7" w:rsidP="00F35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B7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A462B7" w:rsidRPr="004D3C1E" w:rsidRDefault="00A462B7" w:rsidP="00A4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2B7">
        <w:rPr>
          <w:rFonts w:ascii="Times New Roman" w:hAnsi="Times New Roman" w:cs="Times New Roman"/>
          <w:sz w:val="24"/>
          <w:szCs w:val="24"/>
        </w:rPr>
        <w:t xml:space="preserve">1. </w:t>
      </w:r>
      <w:r w:rsidRPr="004D3C1E">
        <w:rPr>
          <w:rFonts w:ascii="Times New Roman" w:hAnsi="Times New Roman" w:cs="Times New Roman"/>
          <w:sz w:val="24"/>
          <w:szCs w:val="24"/>
        </w:rPr>
        <w:t xml:space="preserve">Для </w:t>
      </w:r>
      <w:r w:rsidR="004D3C1E">
        <w:rPr>
          <w:rFonts w:ascii="Times New Roman" w:hAnsi="Times New Roman" w:cs="Times New Roman"/>
          <w:sz w:val="24"/>
          <w:szCs w:val="24"/>
        </w:rPr>
        <w:t xml:space="preserve">обеспечения хорошего контакта </w:t>
      </w:r>
      <w:bookmarkStart w:id="0" w:name="_GoBack"/>
      <w:bookmarkEnd w:id="0"/>
      <w:r w:rsidRPr="004D3C1E">
        <w:rPr>
          <w:rFonts w:ascii="Times New Roman" w:hAnsi="Times New Roman" w:cs="Times New Roman"/>
          <w:sz w:val="24"/>
          <w:szCs w:val="24"/>
        </w:rPr>
        <w:t>протрите клеммы АКБ раствором воды и пищевой соды.</w:t>
      </w:r>
    </w:p>
    <w:p w:rsidR="00A462B7" w:rsidRPr="00A462B7" w:rsidRDefault="00A462B7" w:rsidP="00A462B7">
      <w:pPr>
        <w:jc w:val="both"/>
        <w:rPr>
          <w:rFonts w:ascii="Times New Roman" w:hAnsi="Times New Roman" w:cs="Times New Roman"/>
          <w:sz w:val="24"/>
          <w:szCs w:val="24"/>
        </w:rPr>
      </w:pPr>
      <w:r w:rsidRPr="00A462B7">
        <w:rPr>
          <w:rFonts w:ascii="Times New Roman" w:hAnsi="Times New Roman" w:cs="Times New Roman"/>
          <w:sz w:val="24"/>
          <w:szCs w:val="24"/>
        </w:rPr>
        <w:t xml:space="preserve">2. Протирайте тестер после каждого использования. Используйте мягкую </w:t>
      </w:r>
      <w:r>
        <w:rPr>
          <w:rFonts w:ascii="Times New Roman" w:hAnsi="Times New Roman" w:cs="Times New Roman"/>
          <w:sz w:val="24"/>
          <w:szCs w:val="24"/>
        </w:rPr>
        <w:t xml:space="preserve">ткань для удаления кислоты АКБ, которая может попасть на зажимы щупов и спровоцировать их коррозию. </w:t>
      </w:r>
    </w:p>
    <w:tbl>
      <w:tblPr>
        <w:tblStyle w:val="a3"/>
        <w:tblW w:w="0" w:type="auto"/>
        <w:tblLook w:val="04A0"/>
      </w:tblPr>
      <w:tblGrid>
        <w:gridCol w:w="7587"/>
      </w:tblGrid>
      <w:tr w:rsidR="003339FC" w:rsidTr="003339F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FC" w:rsidRPr="003339FC" w:rsidRDefault="003339FC" w:rsidP="003339FC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39F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ПРИМЕЧАНИЕ</w:t>
            </w:r>
          </w:p>
        </w:tc>
      </w:tr>
    </w:tbl>
    <w:p w:rsidR="003339FC" w:rsidRDefault="00BA12CF" w:rsidP="00BA12C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A12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Данное руководство может быть изменено без дополнительного уведомления. </w:t>
      </w:r>
    </w:p>
    <w:p w:rsidR="00BA12CF" w:rsidRDefault="00BA12CF" w:rsidP="00BA12C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Компания не несет ответственности за </w:t>
      </w:r>
      <w:r w:rsidR="000E33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прямые, </w:t>
      </w:r>
      <w:r w:rsidR="004551F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случайные и косвенные убытки, связанные с эксплуатацией прибора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:rsidR="005E7FD6" w:rsidRDefault="00BA12CF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Положения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данного руководства не мо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гу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 быть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применены в случае использован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ия прибора ненадлежащим образом, а также 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</w:t>
      </w:r>
      <w:r w:rsidR="003200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иных</w:t>
      </w:r>
      <w:r w:rsidR="0066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целей.</w:t>
      </w:r>
    </w:p>
    <w:p w:rsidR="005A006A" w:rsidRDefault="005A006A" w:rsidP="005A006A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5A006A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0D" w:rsidRDefault="00232A0D" w:rsidP="00515DC3">
      <w:pPr>
        <w:jc w:val="both"/>
        <w:rPr>
          <w:sz w:val="16"/>
          <w:szCs w:val="16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A6592F">
      <w:pgSz w:w="16838" w:h="11906" w:orient="landscape"/>
      <w:pgMar w:top="568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4.25pt;visibility:visible;mso-wrap-style:square" o:bullet="t">
        <v:imagedata r:id="rId1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6"/>
  </w:num>
  <w:num w:numId="10">
    <w:abstractNumId w:val="22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21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A34D1"/>
    <w:rsid w:val="000C4CCC"/>
    <w:rsid w:val="000E05B4"/>
    <w:rsid w:val="000E29F9"/>
    <w:rsid w:val="000E3398"/>
    <w:rsid w:val="000E692E"/>
    <w:rsid w:val="000E6CA9"/>
    <w:rsid w:val="000E71CF"/>
    <w:rsid w:val="000F5072"/>
    <w:rsid w:val="000F7849"/>
    <w:rsid w:val="001146C8"/>
    <w:rsid w:val="00123846"/>
    <w:rsid w:val="00147F6E"/>
    <w:rsid w:val="00151731"/>
    <w:rsid w:val="00151ACE"/>
    <w:rsid w:val="001539D8"/>
    <w:rsid w:val="001958E9"/>
    <w:rsid w:val="001B2D8B"/>
    <w:rsid w:val="001C5661"/>
    <w:rsid w:val="001D682A"/>
    <w:rsid w:val="001D792D"/>
    <w:rsid w:val="001E18BC"/>
    <w:rsid w:val="00203E11"/>
    <w:rsid w:val="00205D77"/>
    <w:rsid w:val="00205EE1"/>
    <w:rsid w:val="00222919"/>
    <w:rsid w:val="00232A0D"/>
    <w:rsid w:val="002605B7"/>
    <w:rsid w:val="00260B3D"/>
    <w:rsid w:val="00273442"/>
    <w:rsid w:val="002840D2"/>
    <w:rsid w:val="00285D70"/>
    <w:rsid w:val="0028681A"/>
    <w:rsid w:val="002C6717"/>
    <w:rsid w:val="002C7EB8"/>
    <w:rsid w:val="002D298E"/>
    <w:rsid w:val="002D550C"/>
    <w:rsid w:val="002E5FB0"/>
    <w:rsid w:val="002F0277"/>
    <w:rsid w:val="002F47FD"/>
    <w:rsid w:val="003004DB"/>
    <w:rsid w:val="003118C9"/>
    <w:rsid w:val="0031442B"/>
    <w:rsid w:val="00320078"/>
    <w:rsid w:val="00322C2D"/>
    <w:rsid w:val="0033246F"/>
    <w:rsid w:val="003339FC"/>
    <w:rsid w:val="003454B2"/>
    <w:rsid w:val="0035185B"/>
    <w:rsid w:val="00381BB6"/>
    <w:rsid w:val="00390BF2"/>
    <w:rsid w:val="003A199C"/>
    <w:rsid w:val="003B1FDA"/>
    <w:rsid w:val="003B7046"/>
    <w:rsid w:val="003C0459"/>
    <w:rsid w:val="003C74C3"/>
    <w:rsid w:val="003D5165"/>
    <w:rsid w:val="003E5F74"/>
    <w:rsid w:val="003F23DC"/>
    <w:rsid w:val="003F5345"/>
    <w:rsid w:val="00410125"/>
    <w:rsid w:val="004271C1"/>
    <w:rsid w:val="00436890"/>
    <w:rsid w:val="004551F4"/>
    <w:rsid w:val="00457A38"/>
    <w:rsid w:val="00460746"/>
    <w:rsid w:val="00475F49"/>
    <w:rsid w:val="0049446E"/>
    <w:rsid w:val="004A0DD5"/>
    <w:rsid w:val="004A6D1E"/>
    <w:rsid w:val="004B07D2"/>
    <w:rsid w:val="004B7C1C"/>
    <w:rsid w:val="004C3273"/>
    <w:rsid w:val="004C52FC"/>
    <w:rsid w:val="004D3C1E"/>
    <w:rsid w:val="004E202F"/>
    <w:rsid w:val="004E6728"/>
    <w:rsid w:val="004F2A29"/>
    <w:rsid w:val="004F3943"/>
    <w:rsid w:val="004F58FA"/>
    <w:rsid w:val="004F5AD3"/>
    <w:rsid w:val="00515DC3"/>
    <w:rsid w:val="00555DBC"/>
    <w:rsid w:val="005646B0"/>
    <w:rsid w:val="00585263"/>
    <w:rsid w:val="0058768E"/>
    <w:rsid w:val="00597629"/>
    <w:rsid w:val="005A006A"/>
    <w:rsid w:val="005A6423"/>
    <w:rsid w:val="005B0CF1"/>
    <w:rsid w:val="005C6126"/>
    <w:rsid w:val="005E7FD6"/>
    <w:rsid w:val="005F18E6"/>
    <w:rsid w:val="005F6AAD"/>
    <w:rsid w:val="00644196"/>
    <w:rsid w:val="00651BC7"/>
    <w:rsid w:val="006554A4"/>
    <w:rsid w:val="006633FE"/>
    <w:rsid w:val="00664C9E"/>
    <w:rsid w:val="00667EAF"/>
    <w:rsid w:val="0068391B"/>
    <w:rsid w:val="006A5173"/>
    <w:rsid w:val="006E1148"/>
    <w:rsid w:val="006E66E7"/>
    <w:rsid w:val="00704F61"/>
    <w:rsid w:val="0070634E"/>
    <w:rsid w:val="0071325B"/>
    <w:rsid w:val="00714AE8"/>
    <w:rsid w:val="00727586"/>
    <w:rsid w:val="00731A60"/>
    <w:rsid w:val="0073283A"/>
    <w:rsid w:val="00736E08"/>
    <w:rsid w:val="00753C4A"/>
    <w:rsid w:val="00793F3D"/>
    <w:rsid w:val="007B6977"/>
    <w:rsid w:val="007C0E90"/>
    <w:rsid w:val="007C33E4"/>
    <w:rsid w:val="007C4078"/>
    <w:rsid w:val="007D0D74"/>
    <w:rsid w:val="007D7D68"/>
    <w:rsid w:val="00800F2C"/>
    <w:rsid w:val="00833477"/>
    <w:rsid w:val="00847A62"/>
    <w:rsid w:val="00852AF1"/>
    <w:rsid w:val="00874980"/>
    <w:rsid w:val="00890971"/>
    <w:rsid w:val="00895AA1"/>
    <w:rsid w:val="008C4CCD"/>
    <w:rsid w:val="008D09B2"/>
    <w:rsid w:val="008D7963"/>
    <w:rsid w:val="009154AA"/>
    <w:rsid w:val="00916FAC"/>
    <w:rsid w:val="009200BE"/>
    <w:rsid w:val="009427BD"/>
    <w:rsid w:val="0094666F"/>
    <w:rsid w:val="00950557"/>
    <w:rsid w:val="00950C9A"/>
    <w:rsid w:val="00953340"/>
    <w:rsid w:val="00955118"/>
    <w:rsid w:val="009978A0"/>
    <w:rsid w:val="009B21AD"/>
    <w:rsid w:val="009F0FA3"/>
    <w:rsid w:val="00A07650"/>
    <w:rsid w:val="00A462B7"/>
    <w:rsid w:val="00A5012B"/>
    <w:rsid w:val="00A5169D"/>
    <w:rsid w:val="00A60F75"/>
    <w:rsid w:val="00A6592F"/>
    <w:rsid w:val="00A91196"/>
    <w:rsid w:val="00AA13CF"/>
    <w:rsid w:val="00AB4D7F"/>
    <w:rsid w:val="00AC09DB"/>
    <w:rsid w:val="00AE695D"/>
    <w:rsid w:val="00AF0E62"/>
    <w:rsid w:val="00B04AB6"/>
    <w:rsid w:val="00B53528"/>
    <w:rsid w:val="00B63E1D"/>
    <w:rsid w:val="00B84F1A"/>
    <w:rsid w:val="00B91045"/>
    <w:rsid w:val="00B95CF2"/>
    <w:rsid w:val="00BA12CF"/>
    <w:rsid w:val="00BA4F0C"/>
    <w:rsid w:val="00BB03E7"/>
    <w:rsid w:val="00BB2755"/>
    <w:rsid w:val="00BB7613"/>
    <w:rsid w:val="00BD6407"/>
    <w:rsid w:val="00C00CE8"/>
    <w:rsid w:val="00C11F77"/>
    <w:rsid w:val="00C4665B"/>
    <w:rsid w:val="00C50AFA"/>
    <w:rsid w:val="00C56FB6"/>
    <w:rsid w:val="00CA6416"/>
    <w:rsid w:val="00CB2DAB"/>
    <w:rsid w:val="00CC34EE"/>
    <w:rsid w:val="00CF2FB3"/>
    <w:rsid w:val="00D02570"/>
    <w:rsid w:val="00D0345E"/>
    <w:rsid w:val="00D25A6E"/>
    <w:rsid w:val="00D76D86"/>
    <w:rsid w:val="00D81F08"/>
    <w:rsid w:val="00D95BD2"/>
    <w:rsid w:val="00DE0F7B"/>
    <w:rsid w:val="00DF5B94"/>
    <w:rsid w:val="00E250AB"/>
    <w:rsid w:val="00E35C41"/>
    <w:rsid w:val="00E55F4E"/>
    <w:rsid w:val="00E56AB6"/>
    <w:rsid w:val="00E664A9"/>
    <w:rsid w:val="00E6677B"/>
    <w:rsid w:val="00E775AB"/>
    <w:rsid w:val="00EA3959"/>
    <w:rsid w:val="00EB1F6A"/>
    <w:rsid w:val="00ED0A86"/>
    <w:rsid w:val="00ED0D8C"/>
    <w:rsid w:val="00F02BB5"/>
    <w:rsid w:val="00F0620F"/>
    <w:rsid w:val="00F130FE"/>
    <w:rsid w:val="00F14CAC"/>
    <w:rsid w:val="00F267E2"/>
    <w:rsid w:val="00F34060"/>
    <w:rsid w:val="00F3489C"/>
    <w:rsid w:val="00F352C6"/>
    <w:rsid w:val="00F42F50"/>
    <w:rsid w:val="00F90AE2"/>
    <w:rsid w:val="00F93691"/>
    <w:rsid w:val="00FA7C24"/>
    <w:rsid w:val="00FC08C5"/>
    <w:rsid w:val="00FC3327"/>
    <w:rsid w:val="00FE0A1B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C721-7163-4C4C-B6E5-A641A36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Порльзователь</cp:lastModifiedBy>
  <cp:revision>131</cp:revision>
  <cp:lastPrinted>2017-02-15T17:48:00Z</cp:lastPrinted>
  <dcterms:created xsi:type="dcterms:W3CDTF">2017-02-12T16:06:00Z</dcterms:created>
  <dcterms:modified xsi:type="dcterms:W3CDTF">2017-04-17T13:01:00Z</dcterms:modified>
</cp:coreProperties>
</file>